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E8" w:rsidRPr="00BB0125" w:rsidRDefault="00E45214">
      <w:pPr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-571500</wp:posOffset>
                </wp:positionV>
                <wp:extent cx="2952750" cy="1390650"/>
                <wp:effectExtent l="762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45" w:rsidRPr="00873B45" w:rsidRDefault="00873B45" w:rsidP="00766810">
                            <w:pPr>
                              <w:spacing w:after="0"/>
                              <w:ind w:left="1440"/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533A90"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  <w:t>Victor G. Lowrimore</w:t>
                            </w:r>
                            <w:r w:rsidRPr="00873B4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br/>
                              <w:t>Principal</w:t>
                            </w:r>
                            <w:r w:rsidRPr="00873B4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br/>
                            </w:r>
                            <w:r w:rsidRPr="00873B45"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  <w:br/>
                            </w:r>
                            <w:r w:rsidRPr="00533A90"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  <w:t>Will Nowling</w:t>
                            </w:r>
                            <w:r w:rsidRPr="00873B4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br/>
                              <w:t>Assistant Principal</w:t>
                            </w:r>
                            <w:r w:rsidRPr="00873B4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br/>
                            </w:r>
                            <w:r w:rsidRPr="00873B45"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  <w:br/>
                            </w:r>
                            <w:r w:rsidR="003F1AC9"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  <w:t>Brandon Koger</w:t>
                            </w:r>
                            <w:r w:rsidRPr="00873B4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br/>
                              <w:t xml:space="preserve">Dean of Students </w:t>
                            </w:r>
                          </w:p>
                          <w:p w:rsidR="00873B45" w:rsidRPr="00B22503" w:rsidRDefault="00873B45" w:rsidP="00766810">
                            <w:pPr>
                              <w:spacing w:after="0"/>
                              <w:ind w:left="1440"/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873B45" w:rsidRPr="00873B45" w:rsidRDefault="00873B45" w:rsidP="00766810">
                            <w:pPr>
                              <w:spacing w:after="0"/>
                              <w:ind w:left="1440"/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533A90"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  <w:t>John Simmons</w:t>
                            </w:r>
                            <w:r w:rsidRPr="00873B4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br/>
                              <w:t>Guidance Counselor</w:t>
                            </w:r>
                            <w:r w:rsidRPr="00873B4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br/>
                            </w:r>
                            <w:r w:rsidRPr="00B22503"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  <w:br/>
                            </w:r>
                            <w:r w:rsidR="006A362C"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  <w:t>Vic Bennett</w:t>
                            </w:r>
                            <w:r w:rsidRPr="00873B4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br/>
                              <w:t>Guidance Counselor</w:t>
                            </w:r>
                          </w:p>
                          <w:p w:rsidR="00873B45" w:rsidRDefault="00873B45" w:rsidP="0076681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75pt;margin-top:-45pt;width:232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" strokecolor="white [3212]">
                <v:textbox>
                  <w:txbxContent>
                    <w:p w:rsidR="00873B45" w:rsidRPr="00873B45" w:rsidRDefault="00873B45" w:rsidP="00766810">
                      <w:pPr>
                        <w:spacing w:after="0"/>
                        <w:ind w:left="1440"/>
                        <w:jc w:val="center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533A90">
                        <w:rPr>
                          <w:rFonts w:ascii="Bookman Old Style" w:hAnsi="Bookman Old Style"/>
                          <w:b/>
                          <w:sz w:val="14"/>
                          <w:szCs w:val="14"/>
                        </w:rPr>
                        <w:t>Victor G. Lowrimore</w:t>
                      </w:r>
                      <w:r w:rsidRPr="00873B45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br/>
                        <w:t>Principal</w:t>
                      </w:r>
                      <w:r w:rsidRPr="00873B45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br/>
                      </w:r>
                      <w:r w:rsidRPr="00873B45">
                        <w:rPr>
                          <w:rFonts w:ascii="Bookman Old Style" w:hAnsi="Bookman Old Style"/>
                          <w:sz w:val="8"/>
                          <w:szCs w:val="8"/>
                        </w:rPr>
                        <w:br/>
                      </w:r>
                      <w:r w:rsidRPr="00533A90">
                        <w:rPr>
                          <w:rFonts w:ascii="Bookman Old Style" w:hAnsi="Bookman Old Style"/>
                          <w:b/>
                          <w:sz w:val="14"/>
                          <w:szCs w:val="14"/>
                        </w:rPr>
                        <w:t>Will Nowling</w:t>
                      </w:r>
                      <w:r w:rsidRPr="00873B45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br/>
                        <w:t>Assistant Principal</w:t>
                      </w:r>
                      <w:r w:rsidRPr="00873B45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br/>
                      </w:r>
                      <w:r w:rsidRPr="00873B45">
                        <w:rPr>
                          <w:rFonts w:ascii="Bookman Old Style" w:hAnsi="Bookman Old Style"/>
                          <w:sz w:val="8"/>
                          <w:szCs w:val="8"/>
                        </w:rPr>
                        <w:br/>
                      </w:r>
                      <w:r w:rsidR="003F1AC9">
                        <w:rPr>
                          <w:rFonts w:ascii="Bookman Old Style" w:hAnsi="Bookman Old Style"/>
                          <w:b/>
                          <w:sz w:val="14"/>
                          <w:szCs w:val="14"/>
                        </w:rPr>
                        <w:t>Brandon Koger</w:t>
                      </w:r>
                      <w:r w:rsidRPr="00873B45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br/>
                        <w:t xml:space="preserve">Dean of Students </w:t>
                      </w:r>
                    </w:p>
                    <w:p w:rsidR="00873B45" w:rsidRPr="00B22503" w:rsidRDefault="00873B45" w:rsidP="00766810">
                      <w:pPr>
                        <w:spacing w:after="0"/>
                        <w:ind w:left="1440"/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873B45" w:rsidRPr="00873B45" w:rsidRDefault="00873B45" w:rsidP="00766810">
                      <w:pPr>
                        <w:spacing w:after="0"/>
                        <w:ind w:left="1440"/>
                        <w:jc w:val="center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533A90">
                        <w:rPr>
                          <w:rFonts w:ascii="Bookman Old Style" w:hAnsi="Bookman Old Style"/>
                          <w:b/>
                          <w:sz w:val="14"/>
                          <w:szCs w:val="14"/>
                        </w:rPr>
                        <w:t>John Simmons</w:t>
                      </w:r>
                      <w:r w:rsidRPr="00873B45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br/>
                        <w:t>Guidance Counselor</w:t>
                      </w:r>
                      <w:r w:rsidRPr="00873B45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br/>
                      </w:r>
                      <w:r w:rsidRPr="00B22503">
                        <w:rPr>
                          <w:rFonts w:ascii="Bookman Old Style" w:hAnsi="Bookman Old Style"/>
                          <w:sz w:val="8"/>
                          <w:szCs w:val="8"/>
                        </w:rPr>
                        <w:br/>
                      </w:r>
                      <w:r w:rsidR="006A362C">
                        <w:rPr>
                          <w:rFonts w:ascii="Bookman Old Style" w:hAnsi="Bookman Old Style"/>
                          <w:b/>
                          <w:sz w:val="14"/>
                          <w:szCs w:val="14"/>
                        </w:rPr>
                        <w:t>Vic Bennett</w:t>
                      </w:r>
                      <w:r w:rsidRPr="00873B45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br/>
                        <w:t>Guidance Counselor</w:t>
                      </w:r>
                    </w:p>
                    <w:p w:rsidR="00873B45" w:rsidRDefault="00873B45" w:rsidP="0076681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-628650</wp:posOffset>
                </wp:positionV>
                <wp:extent cx="2952750" cy="1533525"/>
                <wp:effectExtent l="762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45" w:rsidRPr="00B22503" w:rsidRDefault="00873B45" w:rsidP="0076681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B2250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Woodlawn Beach </w:t>
                            </w:r>
                          </w:p>
                          <w:p w:rsidR="00873B45" w:rsidRPr="00873B45" w:rsidRDefault="00873B45" w:rsidP="0076681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2250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Middle School</w:t>
                            </w:r>
                            <w:r w:rsidRPr="006E7863">
                              <w:rPr>
                                <w:rFonts w:ascii="Bookman Old Style" w:hAnsi="Bookman Old Style"/>
                                <w:sz w:val="10"/>
                                <w:szCs w:val="10"/>
                              </w:rPr>
                              <w:br/>
                            </w:r>
                            <w:r w:rsidRPr="006E7863">
                              <w:rPr>
                                <w:rFonts w:ascii="Bookman Old Style" w:hAnsi="Bookman Old Style"/>
                                <w:sz w:val="10"/>
                                <w:szCs w:val="10"/>
                              </w:rPr>
                              <w:br/>
                            </w:r>
                            <w:r w:rsidRPr="00B2250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1500 Woodlawn Way</w:t>
                            </w:r>
                            <w:r w:rsidRPr="00B2250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br/>
                              <w:t>Gulf Breeze, FL 32563</w:t>
                            </w:r>
                            <w:r w:rsidRPr="00B2250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br/>
                              <w:t>850-934-4010</w:t>
                            </w:r>
                            <w:r w:rsidRPr="00B2250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br/>
                              <w:t>850-934-4015 fax</w:t>
                            </w:r>
                            <w:r w:rsidRPr="00B2250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br/>
                            </w:r>
                            <w:hyperlink r:id="rId7" w:history="1">
                              <w:r w:rsidRPr="00873B45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www.santarosa.k12.fl.us/wbm</w:t>
                              </w:r>
                            </w:hyperlink>
                          </w:p>
                          <w:p w:rsidR="00873B45" w:rsidRPr="00BB0125" w:rsidRDefault="00873B45" w:rsidP="0076681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0"/>
                                <w:szCs w:val="10"/>
                              </w:rPr>
                            </w:pPr>
                          </w:p>
                          <w:p w:rsidR="00873B45" w:rsidRPr="00873B45" w:rsidRDefault="00873B45" w:rsidP="00A973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3B45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Home of the Wildcats!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25pt;margin-top:-49.5pt;width:232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" strokecolor="white [3212]">
                <v:textbox>
                  <w:txbxContent>
                    <w:p w:rsidR="00873B45" w:rsidRPr="00B22503" w:rsidRDefault="00873B45" w:rsidP="0076681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B2250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Woodlawn Beach </w:t>
                      </w:r>
                    </w:p>
                    <w:p w:rsidR="00873B45" w:rsidRPr="00873B45" w:rsidRDefault="00873B45" w:rsidP="0076681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</w:pPr>
                      <w:r w:rsidRPr="00B2250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Middle School</w:t>
                      </w:r>
                      <w:r w:rsidRPr="006E7863">
                        <w:rPr>
                          <w:rFonts w:ascii="Bookman Old Style" w:hAnsi="Bookman Old Style"/>
                          <w:sz w:val="10"/>
                          <w:szCs w:val="10"/>
                        </w:rPr>
                        <w:br/>
                      </w:r>
                      <w:r w:rsidRPr="006E7863">
                        <w:rPr>
                          <w:rFonts w:ascii="Bookman Old Style" w:hAnsi="Bookman Old Style"/>
                          <w:sz w:val="10"/>
                          <w:szCs w:val="10"/>
                        </w:rPr>
                        <w:br/>
                      </w:r>
                      <w:r w:rsidRPr="00B2250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1500 Woodlawn Way</w:t>
                      </w:r>
                      <w:r w:rsidRPr="00B2250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br/>
                        <w:t>Gulf Breeze, FL 32563</w:t>
                      </w:r>
                      <w:r w:rsidRPr="00B2250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br/>
                        <w:t>850-934-4010</w:t>
                      </w:r>
                      <w:r w:rsidRPr="00B2250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br/>
                        <w:t>850-934-4015 fax</w:t>
                      </w:r>
                      <w:r w:rsidRPr="00B2250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br/>
                      </w:r>
                      <w:hyperlink r:id="rId8" w:history="1">
                        <w:r w:rsidRPr="00873B45">
                          <w:rPr>
                            <w:rStyle w:val="Hyperlink"/>
                            <w:rFonts w:ascii="Bookman Old Style" w:hAnsi="Bookman Old Style"/>
                            <w:sz w:val="18"/>
                            <w:szCs w:val="18"/>
                          </w:rPr>
                          <w:t>www.santarosa.k12.fl.us/wbm</w:t>
                        </w:r>
                      </w:hyperlink>
                    </w:p>
                    <w:p w:rsidR="00873B45" w:rsidRPr="00BB0125" w:rsidRDefault="00873B45" w:rsidP="0076681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10"/>
                          <w:szCs w:val="10"/>
                        </w:rPr>
                      </w:pPr>
                    </w:p>
                    <w:p w:rsidR="00873B45" w:rsidRPr="00873B45" w:rsidRDefault="00873B45" w:rsidP="00A9736A">
                      <w:pPr>
                        <w:jc w:val="center"/>
                        <w:rPr>
                          <w:b/>
                        </w:rPr>
                      </w:pPr>
                      <w:r w:rsidRPr="00873B45">
                        <w:rPr>
                          <w:rFonts w:ascii="Bookman Old Style" w:hAnsi="Bookman Old Style"/>
                          <w:b/>
                          <w:i/>
                        </w:rPr>
                        <w:t>Home of the Wildcats!</w:t>
                      </w:r>
                    </w:p>
                  </w:txbxContent>
                </v:textbox>
              </v:shape>
            </w:pict>
          </mc:Fallback>
        </mc:AlternateContent>
      </w:r>
    </w:p>
    <w:p w:rsidR="00FE66E8" w:rsidRPr="00BB0125" w:rsidRDefault="00FE66E8" w:rsidP="00FE66E8">
      <w:pPr>
        <w:rPr>
          <w:sz w:val="10"/>
          <w:szCs w:val="10"/>
        </w:rPr>
      </w:pPr>
    </w:p>
    <w:p w:rsidR="00FE66E8" w:rsidRPr="00BB0125" w:rsidRDefault="00FE66E8" w:rsidP="00FE66E8">
      <w:pPr>
        <w:rPr>
          <w:sz w:val="10"/>
          <w:szCs w:val="10"/>
        </w:rPr>
      </w:pPr>
    </w:p>
    <w:p w:rsidR="00FE66E8" w:rsidRDefault="00FE66E8" w:rsidP="00FE66E8">
      <w:pPr>
        <w:rPr>
          <w:sz w:val="10"/>
          <w:szCs w:val="10"/>
        </w:rPr>
      </w:pPr>
    </w:p>
    <w:p w:rsidR="003D0576" w:rsidRDefault="00A9736A" w:rsidP="003D0576">
      <w:r w:rsidRPr="00A9736A">
        <w:rPr>
          <w:rFonts w:ascii="Bookman Old Style" w:hAnsi="Bookman Old Style"/>
          <w:sz w:val="28"/>
          <w:szCs w:val="28"/>
        </w:rPr>
        <w:t>~~~~~~~~~~~~~~~~~~~~~~~~~~~~~~~~~~~~~~~~~~~~~~~~~~~</w:t>
      </w:r>
      <w:r>
        <w:rPr>
          <w:rFonts w:ascii="Bookman Old Style" w:hAnsi="Bookman Old Style"/>
          <w:sz w:val="28"/>
          <w:szCs w:val="28"/>
        </w:rPr>
        <w:t>~~~~</w:t>
      </w:r>
      <w:r w:rsidR="00766810">
        <w:rPr>
          <w:rFonts w:ascii="Bookman Old Style" w:hAnsi="Bookman Old Style"/>
          <w:sz w:val="28"/>
          <w:szCs w:val="28"/>
        </w:rPr>
        <w:t>~~~~</w:t>
      </w:r>
      <w:r w:rsidR="003D0576" w:rsidRPr="003D0576">
        <w:t xml:space="preserve"> </w:t>
      </w:r>
    </w:p>
    <w:p w:rsidR="00347BF5" w:rsidRDefault="00347BF5" w:rsidP="00347BF5">
      <w:pPr>
        <w:pStyle w:val="Heading2"/>
        <w:spacing w:before="0" w:after="0"/>
        <w:jc w:val="center"/>
      </w:pPr>
      <w:r>
        <w:t>2014-2015</w:t>
      </w:r>
    </w:p>
    <w:p w:rsidR="00347BF5" w:rsidRDefault="00347BF5" w:rsidP="00347BF5">
      <w:pPr>
        <w:pStyle w:val="Heading2"/>
        <w:spacing w:before="0" w:after="0"/>
        <w:jc w:val="center"/>
      </w:pPr>
      <w:r>
        <w:t>Approved Instrument Guide &amp; Materials Checklist</w:t>
      </w:r>
    </w:p>
    <w:p w:rsidR="00347BF5" w:rsidRDefault="00347BF5" w:rsidP="00347BF5">
      <w:pPr>
        <w:spacing w:after="0"/>
        <w:jc w:val="center"/>
        <w:rPr>
          <w:sz w:val="28"/>
        </w:rPr>
      </w:pPr>
      <w:r>
        <w:rPr>
          <w:sz w:val="28"/>
        </w:rPr>
        <w:t>for WBMS Beginning Band Students</w:t>
      </w:r>
    </w:p>
    <w:p w:rsidR="00347BF5" w:rsidRDefault="00347BF5" w:rsidP="00347BF5">
      <w:pPr>
        <w:pStyle w:val="BodyText"/>
      </w:pPr>
    </w:p>
    <w:p w:rsidR="00347BF5" w:rsidRDefault="00347BF5" w:rsidP="00347BF5">
      <w:pPr>
        <w:pStyle w:val="BodyText"/>
      </w:pPr>
      <w:r>
        <w:t>The following is a list of approved brands for each instrument.  The brand names on this list are of high quality and workmanship.  It is important that you acquire a quality instrument in good working condition in order for your child to enjoy a successful band experience.  In addition to the instrument, there are some additional items your child should have for cleaning, maintaining, and practicing which are also listed below.</w:t>
      </w:r>
    </w:p>
    <w:p w:rsidR="00347BF5" w:rsidRDefault="00347BF5" w:rsidP="00347BF5">
      <w:pPr>
        <w:pStyle w:val="BodyText"/>
      </w:pPr>
    </w:p>
    <w:p w:rsidR="00347BF5" w:rsidRDefault="00347BF5" w:rsidP="00347BF5">
      <w:pPr>
        <w:pStyle w:val="BodyText"/>
        <w:rPr>
          <w:b/>
          <w:bCs/>
        </w:rPr>
      </w:pPr>
      <w:r>
        <w:rPr>
          <w:b/>
          <w:bCs/>
        </w:rPr>
        <w:t>FLUTE</w:t>
      </w:r>
    </w:p>
    <w:p w:rsidR="00347BF5" w:rsidRDefault="00347BF5" w:rsidP="00347BF5">
      <w:pPr>
        <w:pStyle w:val="BodyText"/>
      </w:pPr>
      <w:r>
        <w:t>Approved Brands:  Emerson, Gemeinhardt, Artley, Armstrong, Yamaha</w:t>
      </w:r>
    </w:p>
    <w:p w:rsidR="00347BF5" w:rsidRDefault="00347BF5" w:rsidP="00347BF5">
      <w:pPr>
        <w:pStyle w:val="BodyText"/>
      </w:pPr>
      <w:r>
        <w:t>Additional Materials:  Tuning rod, cleaning swab, cleaning cloth and folding music stand</w:t>
      </w:r>
    </w:p>
    <w:p w:rsidR="00347BF5" w:rsidRDefault="00347BF5" w:rsidP="00347BF5">
      <w:pPr>
        <w:pStyle w:val="BodyText"/>
      </w:pPr>
    </w:p>
    <w:p w:rsidR="00347BF5" w:rsidRDefault="00347BF5" w:rsidP="00347BF5">
      <w:pPr>
        <w:pStyle w:val="BodyText"/>
        <w:rPr>
          <w:b/>
          <w:bCs/>
        </w:rPr>
      </w:pPr>
      <w:r>
        <w:rPr>
          <w:b/>
          <w:bCs/>
        </w:rPr>
        <w:t>CLARINET/SAXOPHONE</w:t>
      </w:r>
    </w:p>
    <w:p w:rsidR="00347BF5" w:rsidRDefault="00347BF5" w:rsidP="00347BF5">
      <w:pPr>
        <w:pStyle w:val="BodyText"/>
      </w:pPr>
      <w:r>
        <w:t>Approved Brands:  Yamaha, Vito, Selmer, Artley, and Armstrong (with Yamaha 4C mouthpiece)</w:t>
      </w:r>
    </w:p>
    <w:p w:rsidR="00347BF5" w:rsidRDefault="00347BF5" w:rsidP="00347BF5">
      <w:pPr>
        <w:pStyle w:val="BodyText"/>
      </w:pPr>
      <w:r>
        <w:t>Additional Materials:  reeds, reed guard, Rovner ligature, cork grease, cleaning swab, cleaning cloth and folding music stand</w:t>
      </w:r>
    </w:p>
    <w:p w:rsidR="00347BF5" w:rsidRDefault="00347BF5" w:rsidP="00347BF5">
      <w:pPr>
        <w:pStyle w:val="BodyText"/>
      </w:pPr>
    </w:p>
    <w:p w:rsidR="00347BF5" w:rsidRDefault="00347BF5" w:rsidP="00347BF5">
      <w:pPr>
        <w:pStyle w:val="BodyText"/>
        <w:rPr>
          <w:b/>
          <w:bCs/>
        </w:rPr>
      </w:pPr>
      <w:r>
        <w:rPr>
          <w:b/>
          <w:bCs/>
        </w:rPr>
        <w:t>TRUMPET</w:t>
      </w:r>
    </w:p>
    <w:p w:rsidR="00347BF5" w:rsidRDefault="00347BF5" w:rsidP="00347BF5">
      <w:pPr>
        <w:pStyle w:val="BodyText"/>
      </w:pPr>
      <w:r>
        <w:t>Approved Brands:  Yamaha, King, Conn, Getzen, Selmer/Bach, Jupiter (with Yamaha 11C4 /Bach/Conn or Blessing 7C mouthpiece)</w:t>
      </w:r>
    </w:p>
    <w:p w:rsidR="00347BF5" w:rsidRDefault="00347BF5" w:rsidP="00347BF5">
      <w:pPr>
        <w:pStyle w:val="BodyText"/>
      </w:pPr>
      <w:r>
        <w:t>Additional Materials:  Slide oil, mouthpiece brush and folding music stand, cleaning snake</w:t>
      </w:r>
    </w:p>
    <w:p w:rsidR="00347BF5" w:rsidRDefault="00347BF5" w:rsidP="00347BF5">
      <w:pPr>
        <w:pStyle w:val="BodyText"/>
      </w:pPr>
    </w:p>
    <w:p w:rsidR="00347BF5" w:rsidRDefault="00347BF5" w:rsidP="00347BF5">
      <w:pPr>
        <w:pStyle w:val="BodyText"/>
        <w:rPr>
          <w:b/>
          <w:bCs/>
        </w:rPr>
      </w:pPr>
      <w:r>
        <w:rPr>
          <w:b/>
          <w:bCs/>
        </w:rPr>
        <w:t>TROMBONE</w:t>
      </w:r>
    </w:p>
    <w:p w:rsidR="00347BF5" w:rsidRDefault="00347BF5" w:rsidP="00347BF5">
      <w:pPr>
        <w:pStyle w:val="BodyText"/>
      </w:pPr>
      <w:r>
        <w:t>Approved Brands:  Yamaha, King, Conn, Getzen, Selmer/Bach, Jupiter</w:t>
      </w:r>
    </w:p>
    <w:p w:rsidR="00347BF5" w:rsidRDefault="00347BF5" w:rsidP="00347BF5">
      <w:pPr>
        <w:pStyle w:val="BodyText"/>
      </w:pPr>
      <w:r>
        <w:t>Additional Materials:  Slide oil, mouthpiece brush and folding music stand, cleaning snake</w:t>
      </w:r>
    </w:p>
    <w:p w:rsidR="00347BF5" w:rsidRDefault="00347BF5" w:rsidP="00347BF5">
      <w:pPr>
        <w:pStyle w:val="BodyText"/>
      </w:pPr>
    </w:p>
    <w:p w:rsidR="00347BF5" w:rsidRDefault="00347BF5" w:rsidP="00347BF5">
      <w:pPr>
        <w:pStyle w:val="BodyText"/>
        <w:rPr>
          <w:b/>
          <w:bCs/>
        </w:rPr>
      </w:pPr>
      <w:r>
        <w:rPr>
          <w:b/>
          <w:bCs/>
        </w:rPr>
        <w:t>BARITONE HORN</w:t>
      </w:r>
    </w:p>
    <w:p w:rsidR="00347BF5" w:rsidRDefault="00347BF5" w:rsidP="00347BF5">
      <w:pPr>
        <w:pStyle w:val="BodyText"/>
      </w:pPr>
      <w:r>
        <w:t>Instrument is rented from the school.</w:t>
      </w:r>
    </w:p>
    <w:p w:rsidR="00347BF5" w:rsidRDefault="00347BF5" w:rsidP="00347BF5">
      <w:pPr>
        <w:pStyle w:val="BodyText"/>
      </w:pPr>
      <w:r>
        <w:t>Additional Materials:  Yamaha 45C2/Conn or Blessing 12C mouthpiece, valve oil, mouthpiece brush, cleaning cloth and folding music stand, cleaning snake</w:t>
      </w:r>
    </w:p>
    <w:p w:rsidR="00347BF5" w:rsidRDefault="00347BF5" w:rsidP="00347BF5">
      <w:pPr>
        <w:pStyle w:val="BodyText"/>
      </w:pPr>
    </w:p>
    <w:p w:rsidR="00347BF5" w:rsidRDefault="00347BF5" w:rsidP="00347BF5">
      <w:pPr>
        <w:pStyle w:val="BodyText"/>
        <w:rPr>
          <w:b/>
          <w:bCs/>
        </w:rPr>
      </w:pPr>
      <w:r>
        <w:rPr>
          <w:b/>
          <w:bCs/>
        </w:rPr>
        <w:t>TUBA</w:t>
      </w:r>
    </w:p>
    <w:p w:rsidR="00347BF5" w:rsidRDefault="00347BF5" w:rsidP="00347BF5">
      <w:pPr>
        <w:pStyle w:val="BodyText"/>
      </w:pPr>
      <w:r>
        <w:t>Instrument is rented from the school.</w:t>
      </w:r>
    </w:p>
    <w:p w:rsidR="00347BF5" w:rsidRDefault="00347BF5" w:rsidP="00347BF5">
      <w:pPr>
        <w:pStyle w:val="BodyText"/>
      </w:pPr>
      <w:r>
        <w:t>Additional Materials:  Yamaha 67C4 mouthpiece, mouthpiece pouch, mouthpiece brush, valve oil, cleaning cloth and folding music stand, cleaning snake</w:t>
      </w:r>
    </w:p>
    <w:p w:rsidR="00347BF5" w:rsidRDefault="00347BF5" w:rsidP="00347BF5">
      <w:pPr>
        <w:pStyle w:val="BodyText"/>
      </w:pPr>
    </w:p>
    <w:p w:rsidR="00347BF5" w:rsidRDefault="00347BF5" w:rsidP="00347BF5">
      <w:pPr>
        <w:pStyle w:val="BodyText"/>
        <w:rPr>
          <w:b/>
          <w:bCs/>
        </w:rPr>
      </w:pPr>
      <w:r>
        <w:rPr>
          <w:b/>
          <w:bCs/>
        </w:rPr>
        <w:t>PERCUSSION</w:t>
      </w:r>
    </w:p>
    <w:p w:rsidR="00347BF5" w:rsidRDefault="00347BF5" w:rsidP="00347BF5">
      <w:pPr>
        <w:pStyle w:val="BodyText"/>
      </w:pPr>
      <w:r>
        <w:t>Approved Brands:  Any percussion kit (includes bell set, practice pad, stand, Balter 1B extra soft rubber mallet or Yamaha soft-104 with purple head mallets, bell mallets and 2B sticks)</w:t>
      </w:r>
    </w:p>
    <w:p w:rsidR="00347BF5" w:rsidRDefault="00347BF5" w:rsidP="00347BF5">
      <w:pPr>
        <w:pStyle w:val="BodyText"/>
      </w:pPr>
    </w:p>
    <w:sectPr w:rsidR="00347BF5" w:rsidSect="00A12DA4">
      <w:pgSz w:w="12240" w:h="15840" w:code="1"/>
      <w:pgMar w:top="1440" w:right="1152" w:bottom="720" w:left="1152" w:header="432" w:footer="432" w:gutter="0"/>
      <w:pgBorders w:offsetFrom="page">
        <w:top w:val="thinThickSmallGap" w:sz="12" w:space="20" w:color="auto" w:shadow="1"/>
        <w:left w:val="thinThickSmallGap" w:sz="12" w:space="24" w:color="auto" w:shadow="1"/>
        <w:bottom w:val="thinThickSmallGap" w:sz="12" w:space="20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45" w:rsidRDefault="00873B45" w:rsidP="00EF0079">
      <w:pPr>
        <w:spacing w:after="0"/>
      </w:pPr>
      <w:r>
        <w:separator/>
      </w:r>
    </w:p>
  </w:endnote>
  <w:endnote w:type="continuationSeparator" w:id="0">
    <w:p w:rsidR="00873B45" w:rsidRDefault="00873B45" w:rsidP="00EF0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lon Two Twenty Four">
    <w:altName w:val="Casl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NDFB L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45" w:rsidRDefault="00873B45" w:rsidP="00EF0079">
      <w:pPr>
        <w:spacing w:after="0"/>
      </w:pPr>
      <w:r>
        <w:separator/>
      </w:r>
    </w:p>
  </w:footnote>
  <w:footnote w:type="continuationSeparator" w:id="0">
    <w:p w:rsidR="00873B45" w:rsidRDefault="00873B45" w:rsidP="00EF00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C7C"/>
    <w:multiLevelType w:val="hybridMultilevel"/>
    <w:tmpl w:val="92F8D6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F635F5"/>
    <w:multiLevelType w:val="hybridMultilevel"/>
    <w:tmpl w:val="63FE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2E48"/>
    <w:multiLevelType w:val="hybridMultilevel"/>
    <w:tmpl w:val="61F45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E8"/>
    <w:rsid w:val="000247AE"/>
    <w:rsid w:val="000A6A0F"/>
    <w:rsid w:val="000C4FE2"/>
    <w:rsid w:val="0015664D"/>
    <w:rsid w:val="001A4A56"/>
    <w:rsid w:val="001E26CF"/>
    <w:rsid w:val="001E40AC"/>
    <w:rsid w:val="00211B37"/>
    <w:rsid w:val="002246EB"/>
    <w:rsid w:val="00260E3A"/>
    <w:rsid w:val="002864FE"/>
    <w:rsid w:val="002C359E"/>
    <w:rsid w:val="002F1DA9"/>
    <w:rsid w:val="00347BF5"/>
    <w:rsid w:val="00356A5F"/>
    <w:rsid w:val="003A40C8"/>
    <w:rsid w:val="003A6832"/>
    <w:rsid w:val="003C1E6D"/>
    <w:rsid w:val="003D0576"/>
    <w:rsid w:val="003F1AC9"/>
    <w:rsid w:val="004236DA"/>
    <w:rsid w:val="004C5FA5"/>
    <w:rsid w:val="004C6A85"/>
    <w:rsid w:val="004E4CED"/>
    <w:rsid w:val="00522CFC"/>
    <w:rsid w:val="00533A90"/>
    <w:rsid w:val="0059147C"/>
    <w:rsid w:val="006132DA"/>
    <w:rsid w:val="006357D0"/>
    <w:rsid w:val="006A362C"/>
    <w:rsid w:val="006E7863"/>
    <w:rsid w:val="006F16D6"/>
    <w:rsid w:val="007329A5"/>
    <w:rsid w:val="00741EFF"/>
    <w:rsid w:val="00766810"/>
    <w:rsid w:val="00776A32"/>
    <w:rsid w:val="00781F7F"/>
    <w:rsid w:val="007B2B90"/>
    <w:rsid w:val="007D0939"/>
    <w:rsid w:val="00801866"/>
    <w:rsid w:val="00821C35"/>
    <w:rsid w:val="00826E66"/>
    <w:rsid w:val="00867D3A"/>
    <w:rsid w:val="00873B45"/>
    <w:rsid w:val="008763C0"/>
    <w:rsid w:val="00883B1C"/>
    <w:rsid w:val="00892C34"/>
    <w:rsid w:val="008B4B99"/>
    <w:rsid w:val="008B5438"/>
    <w:rsid w:val="008F1930"/>
    <w:rsid w:val="00911DC7"/>
    <w:rsid w:val="00944210"/>
    <w:rsid w:val="00986BD3"/>
    <w:rsid w:val="0099666B"/>
    <w:rsid w:val="009B4CC9"/>
    <w:rsid w:val="009F00C8"/>
    <w:rsid w:val="009F2F70"/>
    <w:rsid w:val="00A059AF"/>
    <w:rsid w:val="00A12DA4"/>
    <w:rsid w:val="00A246B8"/>
    <w:rsid w:val="00A9736A"/>
    <w:rsid w:val="00B22503"/>
    <w:rsid w:val="00B33DA0"/>
    <w:rsid w:val="00B361CE"/>
    <w:rsid w:val="00B619CF"/>
    <w:rsid w:val="00B63892"/>
    <w:rsid w:val="00B66C28"/>
    <w:rsid w:val="00B9027C"/>
    <w:rsid w:val="00BA557C"/>
    <w:rsid w:val="00BB0125"/>
    <w:rsid w:val="00BC59C8"/>
    <w:rsid w:val="00BC5A33"/>
    <w:rsid w:val="00BE5D99"/>
    <w:rsid w:val="00BF4309"/>
    <w:rsid w:val="00C71E5F"/>
    <w:rsid w:val="00C951E3"/>
    <w:rsid w:val="00CA7009"/>
    <w:rsid w:val="00D16C05"/>
    <w:rsid w:val="00D414C1"/>
    <w:rsid w:val="00D54248"/>
    <w:rsid w:val="00DF3039"/>
    <w:rsid w:val="00E268A4"/>
    <w:rsid w:val="00E40C38"/>
    <w:rsid w:val="00E45214"/>
    <w:rsid w:val="00E81255"/>
    <w:rsid w:val="00ED7669"/>
    <w:rsid w:val="00EF0079"/>
    <w:rsid w:val="00F026DA"/>
    <w:rsid w:val="00F17399"/>
    <w:rsid w:val="00F378C1"/>
    <w:rsid w:val="00F67F89"/>
    <w:rsid w:val="00F76BC8"/>
    <w:rsid w:val="00FA3AB8"/>
    <w:rsid w:val="00FA7476"/>
    <w:rsid w:val="00FB01EF"/>
    <w:rsid w:val="00FC0430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7A4A4-F1DE-46ED-8088-53D658BD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E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67D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0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0079"/>
  </w:style>
  <w:style w:type="paragraph" w:styleId="Footer">
    <w:name w:val="footer"/>
    <w:basedOn w:val="Normal"/>
    <w:link w:val="FooterChar"/>
    <w:uiPriority w:val="99"/>
    <w:semiHidden/>
    <w:unhideWhenUsed/>
    <w:rsid w:val="00EF00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079"/>
  </w:style>
  <w:style w:type="paragraph" w:customStyle="1" w:styleId="Default">
    <w:name w:val="Default"/>
    <w:rsid w:val="00FB01EF"/>
    <w:pPr>
      <w:widowControl w:val="0"/>
      <w:autoSpaceDE w:val="0"/>
      <w:autoSpaceDN w:val="0"/>
      <w:adjustRightInd w:val="0"/>
      <w:spacing w:after="0"/>
    </w:pPr>
    <w:rPr>
      <w:rFonts w:ascii="Caslon Two Twenty Four" w:eastAsia="Times New Roman" w:hAnsi="Caslon Two Twenty Four" w:cs="Caslon Two Twenty Four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B01EF"/>
    <w:pPr>
      <w:spacing w:line="240" w:lineRule="atLeast"/>
    </w:pPr>
    <w:rPr>
      <w:color w:val="auto"/>
    </w:rPr>
  </w:style>
  <w:style w:type="paragraph" w:customStyle="1" w:styleId="CM15">
    <w:name w:val="CM15"/>
    <w:basedOn w:val="Normal"/>
    <w:next w:val="Normal"/>
    <w:rsid w:val="00FB01EF"/>
    <w:pPr>
      <w:widowControl w:val="0"/>
      <w:autoSpaceDE w:val="0"/>
      <w:autoSpaceDN w:val="0"/>
      <w:adjustRightInd w:val="0"/>
      <w:spacing w:after="0"/>
    </w:pPr>
    <w:rPr>
      <w:rFonts w:ascii="KNDFB L+ Helvetica" w:eastAsia="Times New Roman" w:hAnsi="KNDFB L+ Helvetic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DA"/>
    <w:pPr>
      <w:spacing w:line="276" w:lineRule="auto"/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B4B99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867D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867D3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7D3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6B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rosa.k12.fl.us/wb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rosa.k12.fl.us/w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</dc:creator>
  <cp:lastModifiedBy>Smith, Benjamin A.</cp:lastModifiedBy>
  <cp:revision>2</cp:revision>
  <cp:lastPrinted>2012-06-05T12:47:00Z</cp:lastPrinted>
  <dcterms:created xsi:type="dcterms:W3CDTF">2017-09-27T10:16:00Z</dcterms:created>
  <dcterms:modified xsi:type="dcterms:W3CDTF">2017-09-27T10:16:00Z</dcterms:modified>
</cp:coreProperties>
</file>